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4FCC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417"/>
        <w:gridCol w:w="4678"/>
        <w:gridCol w:w="4961"/>
        <w:gridCol w:w="2210"/>
      </w:tblGrid>
      <w:tr w:rsidR="00A06425" w:rsidRPr="00F23135" w14:paraId="3F9B3637" w14:textId="77777777" w:rsidTr="00A06425">
        <w:tc>
          <w:tcPr>
            <w:tcW w:w="15388" w:type="dxa"/>
            <w:gridSpan w:val="6"/>
            <w:vAlign w:val="center"/>
          </w:tcPr>
          <w:p w14:paraId="7D9225EC" w14:textId="0555AB35" w:rsidR="00A06425" w:rsidRPr="00F2313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C6FEA" w:rsidRPr="00F2313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Strategia Cyfryzacji Państwa ID151</w:t>
            </w:r>
          </w:p>
          <w:p w14:paraId="6AC5C173" w14:textId="77777777" w:rsidR="00A06425" w:rsidRPr="00F2313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F23135" w14:paraId="23087EF1" w14:textId="77777777" w:rsidTr="00563EF4">
        <w:tc>
          <w:tcPr>
            <w:tcW w:w="562" w:type="dxa"/>
            <w:vAlign w:val="center"/>
          </w:tcPr>
          <w:p w14:paraId="407BA2F0" w14:textId="77777777" w:rsidR="00A06425" w:rsidRPr="00F2313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60" w:type="dxa"/>
            <w:vAlign w:val="center"/>
          </w:tcPr>
          <w:p w14:paraId="6226AB8D" w14:textId="77777777" w:rsidR="00A06425" w:rsidRPr="00F2313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7" w:type="dxa"/>
            <w:vAlign w:val="center"/>
          </w:tcPr>
          <w:p w14:paraId="00901C50" w14:textId="77777777" w:rsidR="00A06425" w:rsidRPr="00F2313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339AE59B" w14:textId="77777777" w:rsidR="00A06425" w:rsidRPr="00F2313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961" w:type="dxa"/>
            <w:vAlign w:val="center"/>
          </w:tcPr>
          <w:p w14:paraId="58673C28" w14:textId="77777777" w:rsidR="00A06425" w:rsidRPr="00F2313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14:paraId="0B7BAF80" w14:textId="77777777" w:rsidR="00A06425" w:rsidRPr="00F2313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F23135" w14:paraId="5BDFC2AF" w14:textId="77777777" w:rsidTr="00563EF4">
        <w:tc>
          <w:tcPr>
            <w:tcW w:w="562" w:type="dxa"/>
          </w:tcPr>
          <w:p w14:paraId="17FABB4B" w14:textId="77777777" w:rsidR="00A06425" w:rsidRPr="00F2313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08EFFAA0" w14:textId="431A19EE" w:rsidR="00A06425" w:rsidRPr="00F23135" w:rsidRDefault="00EC6F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Ministerstwo Rolnictwa i</w:t>
            </w:r>
            <w:r w:rsidR="008E19F9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Rozwoju Wsi</w:t>
            </w:r>
            <w:r w:rsidR="008E19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(MRiRW)</w:t>
            </w:r>
          </w:p>
        </w:tc>
        <w:tc>
          <w:tcPr>
            <w:tcW w:w="1417" w:type="dxa"/>
          </w:tcPr>
          <w:p w14:paraId="161869D6" w14:textId="77777777" w:rsidR="00A06425" w:rsidRPr="00F23135" w:rsidRDefault="00F2313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VII System wdrażania</w:t>
            </w:r>
          </w:p>
          <w:p w14:paraId="573781A4" w14:textId="07FF3C10" w:rsidR="00F23135" w:rsidRPr="00F23135" w:rsidRDefault="00F2313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str. 205-207 (zestawienie wskaźników cz. Gospodarka i technologie)</w:t>
            </w:r>
          </w:p>
          <w:p w14:paraId="796E7F73" w14:textId="13348B4B" w:rsidR="00F23135" w:rsidRPr="00F23135" w:rsidRDefault="00F2313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3E66ED4" w14:textId="77777777" w:rsidR="00A06425" w:rsidRPr="00F23135" w:rsidRDefault="00EC6FEA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W związku z brakiem wskaźnika dla obszaru 4.8 Strategii</w:t>
            </w:r>
            <w:r w:rsidR="00F23135" w:rsidRPr="00F23135">
              <w:rPr>
                <w:rFonts w:asciiTheme="minorHAnsi" w:hAnsiTheme="minorHAnsi" w:cstheme="minorHAnsi"/>
                <w:sz w:val="22"/>
                <w:szCs w:val="22"/>
              </w:rPr>
              <w:t>, na str. 207 po wskaźniku dla 4.7 Cyfrowa i zielona transformacja,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proponujemy dodanie wskaźnika odnoszącego się do rozwoju e-usług świadczonych przez jednostki podległe Ministrowi Rolnictwa i Rozwoju Wsi i przez niego nadzorowane.</w:t>
            </w:r>
          </w:p>
          <w:p w14:paraId="0B28CC0D" w14:textId="77777777" w:rsidR="00F23135" w:rsidRPr="00F23135" w:rsidRDefault="00F23135" w:rsidP="00F231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MRiRW proponuje, aby wskaźnik był mierzony przyrostowo na koniec każdego roku.</w:t>
            </w:r>
          </w:p>
          <w:p w14:paraId="1F1C48E1" w14:textId="05438A99" w:rsidR="00F23135" w:rsidRPr="00F23135" w:rsidRDefault="00F23135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2AB97A00" w14:textId="3451A03E" w:rsidR="00F23135" w:rsidRPr="00F23135" w:rsidRDefault="00F23135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„4.8 Cyfrowa modernizacja rolnictwa</w:t>
            </w:r>
          </w:p>
          <w:p w14:paraId="7D43F404" w14:textId="59CADE0B" w:rsidR="00A06425" w:rsidRPr="00F23135" w:rsidRDefault="00F23135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  <w:r w:rsidR="00EC6FEA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Liczba e-usług na wysokim poziomie dojrzałości (transakcja lub personalizacja) świadczonych przez jednostki administracji publicznej sektora rolnictwa na zintegrowanej platformie usług. </w:t>
            </w:r>
          </w:p>
          <w:p w14:paraId="32F54034" w14:textId="27F292B6" w:rsidR="00EC6FEA" w:rsidRPr="00F23135" w:rsidRDefault="00EC6FEA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Wartość bazowa: 4 </w:t>
            </w:r>
            <w:r w:rsidR="00F23135" w:rsidRPr="00F23135">
              <w:rPr>
                <w:rFonts w:asciiTheme="minorHAnsi" w:hAnsiTheme="minorHAnsi" w:cstheme="minorHAnsi"/>
                <w:sz w:val="22"/>
                <w:szCs w:val="22"/>
              </w:rPr>
              <w:t>(2025)</w:t>
            </w:r>
          </w:p>
          <w:p w14:paraId="05ACE363" w14:textId="77777777" w:rsidR="00EC6FEA" w:rsidRPr="00F23135" w:rsidRDefault="00EC6FEA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Wartość docelowa: 47</w:t>
            </w:r>
          </w:p>
          <w:p w14:paraId="549BEDEF" w14:textId="41F30FD2" w:rsidR="00EC6FEA" w:rsidRPr="00F23135" w:rsidRDefault="00EC6FEA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Rok, do kiedy wskaźnik ma zostać osiągnięty: 2035 r.</w:t>
            </w:r>
          </w:p>
          <w:p w14:paraId="6B7F5B39" w14:textId="7478EABC" w:rsidR="00F23135" w:rsidRPr="00F23135" w:rsidRDefault="00F23135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Źródło danych: dane własne MRiRW.</w:t>
            </w:r>
          </w:p>
          <w:p w14:paraId="1B249B02" w14:textId="4EF61427" w:rsidR="00EC6FEA" w:rsidRPr="00F23135" w:rsidRDefault="00EC6FEA" w:rsidP="00F2313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Wartości pośrednie począwszy od 2026 r</w:t>
            </w:r>
            <w:r w:rsidR="000C48B8" w:rsidRPr="00F2313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odpowiednio: 22, 25, 32, 35, 37, 39, 41, 43, 45, 47</w:t>
            </w:r>
            <w:r w:rsidR="000C48B8" w:rsidRPr="00F2313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23135" w:rsidRPr="00F2313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210" w:type="dxa"/>
          </w:tcPr>
          <w:p w14:paraId="665B6933" w14:textId="77777777" w:rsidR="00A06425" w:rsidRPr="00F2313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F23135" w14:paraId="334AEFFA" w14:textId="77777777" w:rsidTr="00563EF4">
        <w:tc>
          <w:tcPr>
            <w:tcW w:w="562" w:type="dxa"/>
          </w:tcPr>
          <w:p w14:paraId="323CA8C3" w14:textId="77777777" w:rsidR="00A06425" w:rsidRPr="00F2313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14:paraId="5C231DF9" w14:textId="584190F6" w:rsidR="00A06425" w:rsidRPr="00F23135" w:rsidRDefault="008E19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</w:p>
        </w:tc>
        <w:tc>
          <w:tcPr>
            <w:tcW w:w="1417" w:type="dxa"/>
          </w:tcPr>
          <w:p w14:paraId="4A41D131" w14:textId="5170E322" w:rsidR="00A06425" w:rsidRPr="00F23135" w:rsidRDefault="00EC6F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4.8.1</w:t>
            </w:r>
          </w:p>
        </w:tc>
        <w:tc>
          <w:tcPr>
            <w:tcW w:w="4678" w:type="dxa"/>
          </w:tcPr>
          <w:p w14:paraId="339768C3" w14:textId="684C7767" w:rsidR="00D377FF" w:rsidRPr="00F23135" w:rsidRDefault="00D377FF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Zmiana brzmienia zapisu </w:t>
            </w:r>
            <w:r w:rsidR="000C48B8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jednego z działań 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związana z proponowanym wskaźnikiem dla obszaru 4.8</w:t>
            </w:r>
          </w:p>
          <w:p w14:paraId="01A8BAC4" w14:textId="672939B3" w:rsidR="00A06425" w:rsidRPr="00F23135" w:rsidRDefault="00D377FF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Obecne brzmienie: </w:t>
            </w:r>
          </w:p>
          <w:p w14:paraId="5A0328AE" w14:textId="516FFE19" w:rsidR="00D377FF" w:rsidRPr="00F23135" w:rsidRDefault="000C48B8" w:rsidP="00F2313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D377FF" w:rsidRPr="00F2313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377FF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77FF" w:rsidRPr="00F231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Stworzenie przejrzystego portalu informującego o instrumentach wsparcia i możliwościach jego pozyskania.”</w:t>
            </w:r>
          </w:p>
        </w:tc>
        <w:tc>
          <w:tcPr>
            <w:tcW w:w="4961" w:type="dxa"/>
          </w:tcPr>
          <w:p w14:paraId="7FD302DF" w14:textId="300229B5" w:rsidR="00D377FF" w:rsidRPr="00F23135" w:rsidRDefault="00D377FF" w:rsidP="000C48B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Proponowane brzmienie:</w:t>
            </w:r>
          </w:p>
          <w:p w14:paraId="463C79EC" w14:textId="6A38D067" w:rsidR="00A06425" w:rsidRPr="00F23135" w:rsidRDefault="00D377FF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„d</w:t>
            </w:r>
            <w:r w:rsidR="000C48B8" w:rsidRPr="00F231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F231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Stworzenie przejrzystego portalu informującego o instrumentach wsparcia i możliwościach jego pozyskania oraz rozwój zintegrowanej platformy usług na rzecz sektora rolno-spożywczego;”</w:t>
            </w:r>
          </w:p>
        </w:tc>
        <w:tc>
          <w:tcPr>
            <w:tcW w:w="2210" w:type="dxa"/>
          </w:tcPr>
          <w:p w14:paraId="191E1CFE" w14:textId="77777777" w:rsidR="00A06425" w:rsidRPr="00F2313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F23135" w14:paraId="30411EED" w14:textId="77777777" w:rsidTr="00563EF4">
        <w:tc>
          <w:tcPr>
            <w:tcW w:w="562" w:type="dxa"/>
          </w:tcPr>
          <w:p w14:paraId="5CE50A08" w14:textId="77777777" w:rsidR="00A06425" w:rsidRPr="00F2313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14:paraId="59BEC84B" w14:textId="7F50D05D" w:rsidR="00A06425" w:rsidRPr="00F23135" w:rsidRDefault="008E19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</w:p>
        </w:tc>
        <w:tc>
          <w:tcPr>
            <w:tcW w:w="1417" w:type="dxa"/>
          </w:tcPr>
          <w:p w14:paraId="0716DAF6" w14:textId="18DD42F8" w:rsidR="00A06425" w:rsidRPr="00F23135" w:rsidRDefault="00D377F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4.8.2</w:t>
            </w:r>
          </w:p>
        </w:tc>
        <w:tc>
          <w:tcPr>
            <w:tcW w:w="4678" w:type="dxa"/>
          </w:tcPr>
          <w:p w14:paraId="12DAD08F" w14:textId="68D3D478" w:rsidR="00A06425" w:rsidRPr="00F23135" w:rsidRDefault="00D377FF" w:rsidP="00F2313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W związku z uwagą Związku Województw RP, przekazaną po zakończeniu konsultacji publicznych</w:t>
            </w:r>
            <w:r w:rsidR="000C48B8" w:rsidRPr="00F2313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wskazując</w:t>
            </w:r>
            <w:r w:rsidR="000C48B8" w:rsidRPr="00F23135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na brak spójności </w:t>
            </w:r>
            <w:r w:rsidR="000C48B8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nazwy celu 4.8.2 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z opisem sposobu jego realizacji w zakresie dbałości o dobrostan zwierząt</w:t>
            </w:r>
            <w:r w:rsidR="000C48B8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proponujemy rozważenie wprowadzenia zmian w treści tej części Strategii. Choć już sam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cel wskazuje na dbałość o środowisko i dobrostan 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zwierząt</w:t>
            </w:r>
            <w:r w:rsidR="000C48B8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co oznacza, że wszystkie podejmowane dla jego osiągnięcia działania będą uwzględniać ten aspekt</w:t>
            </w:r>
            <w:r w:rsidR="00454D43" w:rsidRPr="00F2313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C48B8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proponujemy rozważenie dodania dodatkowego działania (lit. e). </w:t>
            </w:r>
            <w:r w:rsidR="00454D43" w:rsidRPr="00F23135">
              <w:rPr>
                <w:rFonts w:asciiTheme="minorHAnsi" w:hAnsiTheme="minorHAnsi" w:cstheme="minorHAnsi"/>
                <w:sz w:val="22"/>
                <w:szCs w:val="22"/>
              </w:rPr>
              <w:t>Jest ono z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wiązane </w:t>
            </w:r>
            <w:r w:rsidR="001D143E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454D43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kontynuacją </w:t>
            </w:r>
            <w:r w:rsidR="002F75F5" w:rsidRPr="00F23135">
              <w:rPr>
                <w:rFonts w:asciiTheme="minorHAnsi" w:hAnsiTheme="minorHAnsi" w:cstheme="minorHAnsi"/>
                <w:sz w:val="22"/>
                <w:szCs w:val="22"/>
              </w:rPr>
              <w:t>wspierania</w:t>
            </w:r>
            <w:r w:rsidR="00454D43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rolnik</w:t>
            </w:r>
            <w:r w:rsidR="002F75F5" w:rsidRPr="00F23135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454D43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75F5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we 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wdrażani</w:t>
            </w:r>
            <w:r w:rsidR="002F75F5" w:rsidRPr="00F23135">
              <w:rPr>
                <w:rFonts w:asciiTheme="minorHAnsi" w:hAnsiTheme="minorHAnsi" w:cstheme="minorHAnsi"/>
                <w:sz w:val="22"/>
                <w:szCs w:val="22"/>
              </w:rPr>
              <w:t>u w ich gospodarstwach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4D43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dostępnych na rynku 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rozwiązań</w:t>
            </w:r>
            <w:r w:rsidR="00454D43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 cyfrowych</w:t>
            </w: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, które będą ograniczać negatywny wpływ działalności rolniczej na środowisko oraz pozytywnie wpływać na dobrostan zwierząt</w:t>
            </w:r>
            <w:r w:rsidR="002F75F5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961" w:type="dxa"/>
          </w:tcPr>
          <w:p w14:paraId="346D088F" w14:textId="77777777" w:rsidR="001D143E" w:rsidRPr="00F23135" w:rsidRDefault="001D143E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Propozycja dodania następującego działania:</w:t>
            </w:r>
          </w:p>
          <w:p w14:paraId="47E22FB7" w14:textId="78D09785" w:rsidR="001D143E" w:rsidRPr="00F23135" w:rsidRDefault="00F23135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135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1D143E" w:rsidRPr="00F23135">
              <w:rPr>
                <w:rFonts w:asciiTheme="minorHAnsi" w:hAnsiTheme="minorHAnsi" w:cstheme="minorHAnsi"/>
                <w:sz w:val="22"/>
                <w:szCs w:val="22"/>
              </w:rPr>
              <w:t xml:space="preserve">e) Wspieranie korzystania w produkcji rolnej z rozwiązań cyfrowych ograniczających negatywny wpływ na środowisko oraz uwzględniających dbałość o dobrostan zwierząt.’’ </w:t>
            </w:r>
          </w:p>
          <w:p w14:paraId="6F7FB279" w14:textId="77777777" w:rsidR="00A06425" w:rsidRPr="00F23135" w:rsidRDefault="00A06425" w:rsidP="000C4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0" w:type="dxa"/>
          </w:tcPr>
          <w:p w14:paraId="10EEB276" w14:textId="77777777" w:rsidR="00A06425" w:rsidRPr="00F2313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596938" w14:textId="77777777" w:rsidR="00C64B1B" w:rsidRDefault="00C64B1B" w:rsidP="00C64B1B">
      <w:pPr>
        <w:jc w:val="center"/>
      </w:pPr>
    </w:p>
    <w:sectPr w:rsidR="00C64B1B" w:rsidSect="00A06425">
      <w:foot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6D15A" w14:textId="77777777" w:rsidR="00504105" w:rsidRDefault="00504105" w:rsidP="008C1951">
      <w:r>
        <w:separator/>
      </w:r>
    </w:p>
  </w:endnote>
  <w:endnote w:type="continuationSeparator" w:id="0">
    <w:p w14:paraId="74EFB282" w14:textId="77777777" w:rsidR="00504105" w:rsidRDefault="00504105" w:rsidP="008C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4298170"/>
      <w:docPartObj>
        <w:docPartGallery w:val="Page Numbers (Bottom of Page)"/>
        <w:docPartUnique/>
      </w:docPartObj>
    </w:sdtPr>
    <w:sdtEndPr/>
    <w:sdtContent>
      <w:p w14:paraId="6DC1D31F" w14:textId="4023D830" w:rsidR="008C1951" w:rsidRDefault="008C195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01EB58" w14:textId="77777777" w:rsidR="008C1951" w:rsidRDefault="008C1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C7144" w14:textId="77777777" w:rsidR="00504105" w:rsidRDefault="00504105" w:rsidP="008C1951">
      <w:r>
        <w:separator/>
      </w:r>
    </w:p>
  </w:footnote>
  <w:footnote w:type="continuationSeparator" w:id="0">
    <w:p w14:paraId="2D54A4DD" w14:textId="77777777" w:rsidR="00504105" w:rsidRDefault="00504105" w:rsidP="008C1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C48B8"/>
    <w:rsid w:val="00140BE8"/>
    <w:rsid w:val="0018316C"/>
    <w:rsid w:val="0019648E"/>
    <w:rsid w:val="001D143E"/>
    <w:rsid w:val="002715B2"/>
    <w:rsid w:val="002A3127"/>
    <w:rsid w:val="002F75F5"/>
    <w:rsid w:val="003124D1"/>
    <w:rsid w:val="00312630"/>
    <w:rsid w:val="003B4105"/>
    <w:rsid w:val="00454D43"/>
    <w:rsid w:val="004D086F"/>
    <w:rsid w:val="00504105"/>
    <w:rsid w:val="00563EF4"/>
    <w:rsid w:val="005F6527"/>
    <w:rsid w:val="006705EC"/>
    <w:rsid w:val="006B5A2C"/>
    <w:rsid w:val="006E16E9"/>
    <w:rsid w:val="00807385"/>
    <w:rsid w:val="008B2254"/>
    <w:rsid w:val="008C1951"/>
    <w:rsid w:val="008E19F9"/>
    <w:rsid w:val="00944932"/>
    <w:rsid w:val="009E5FDB"/>
    <w:rsid w:val="00A06425"/>
    <w:rsid w:val="00AC7796"/>
    <w:rsid w:val="00B220B6"/>
    <w:rsid w:val="00B871B6"/>
    <w:rsid w:val="00C64B1B"/>
    <w:rsid w:val="00CD5EB0"/>
    <w:rsid w:val="00D377FF"/>
    <w:rsid w:val="00E14C33"/>
    <w:rsid w:val="00E315AB"/>
    <w:rsid w:val="00E838D5"/>
    <w:rsid w:val="00EC6FEA"/>
    <w:rsid w:val="00F02B89"/>
    <w:rsid w:val="00F23135"/>
    <w:rsid w:val="00F9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7EC9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D377F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77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77FF"/>
  </w:style>
  <w:style w:type="paragraph" w:styleId="Nagwek">
    <w:name w:val="header"/>
    <w:basedOn w:val="Normalny"/>
    <w:link w:val="NagwekZnak"/>
    <w:rsid w:val="008C1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C19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C1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19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Mazgajska Ewa</cp:lastModifiedBy>
  <cp:revision>2</cp:revision>
  <dcterms:created xsi:type="dcterms:W3CDTF">2026-02-19T14:04:00Z</dcterms:created>
  <dcterms:modified xsi:type="dcterms:W3CDTF">2026-02-19T14:04:00Z</dcterms:modified>
</cp:coreProperties>
</file>